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C9" w:rsidRPr="00867C48" w:rsidRDefault="000602C9" w:rsidP="000602C9">
      <w:pPr>
        <w:spacing w:beforeLines="100" w:before="312" w:afterLines="100" w:after="312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移动安全联盟介绍</w:t>
      </w:r>
    </w:p>
    <w:p w:rsidR="00472E38" w:rsidRDefault="007A5E9E" w:rsidP="00515F8A">
      <w:pPr>
        <w:pStyle w:val="a5"/>
        <w:numPr>
          <w:ilvl w:val="0"/>
          <w:numId w:val="1"/>
        </w:numPr>
        <w:spacing w:beforeLines="50" w:before="156" w:afterLines="50" w:after="156"/>
        <w:ind w:firstLineChars="0"/>
        <w:rPr>
          <w:rFonts w:ascii="宋体" w:eastAsia="宋体" w:hAnsi="宋体"/>
          <w:b/>
          <w:sz w:val="28"/>
          <w:szCs w:val="28"/>
        </w:rPr>
      </w:pPr>
      <w:r w:rsidRPr="00515F8A">
        <w:rPr>
          <w:rFonts w:ascii="宋体" w:eastAsia="宋体" w:hAnsi="宋体" w:hint="eastAsia"/>
          <w:b/>
          <w:sz w:val="28"/>
          <w:szCs w:val="28"/>
        </w:rPr>
        <w:t>联盟简介</w:t>
      </w:r>
    </w:p>
    <w:p w:rsidR="00515F8A" w:rsidRDefault="00310374" w:rsidP="0002211E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/>
          <w:b/>
          <w:sz w:val="28"/>
          <w:szCs w:val="28"/>
        </w:rPr>
      </w:pPr>
      <w:r w:rsidRPr="00310374">
        <w:rPr>
          <w:rFonts w:ascii="宋体" w:eastAsia="宋体" w:hAnsi="宋体" w:cs="仿宋" w:hint="eastAsia"/>
          <w:sz w:val="24"/>
          <w:szCs w:val="24"/>
        </w:rPr>
        <w:t>移动安全联盟(Mobile Security Alliance，简称MSA)</w:t>
      </w:r>
      <w:r w:rsidR="0002211E" w:rsidRPr="0002211E">
        <w:rPr>
          <w:rFonts w:ascii="宋体" w:eastAsia="宋体" w:hAnsi="宋体" w:cs="仿宋" w:hint="eastAsia"/>
          <w:sz w:val="24"/>
          <w:szCs w:val="24"/>
        </w:rPr>
        <w:t xml:space="preserve"> </w:t>
      </w:r>
      <w:r w:rsidR="0002211E">
        <w:rPr>
          <w:rFonts w:ascii="宋体" w:eastAsia="宋体" w:hAnsi="宋体" w:cs="仿宋" w:hint="eastAsia"/>
          <w:sz w:val="24"/>
          <w:szCs w:val="24"/>
        </w:rPr>
        <w:t>于</w:t>
      </w:r>
      <w:r w:rsidR="0002211E" w:rsidRPr="00310374">
        <w:rPr>
          <w:rFonts w:ascii="宋体" w:eastAsia="宋体" w:hAnsi="宋体" w:cs="仿宋" w:hint="eastAsia"/>
          <w:sz w:val="24"/>
          <w:szCs w:val="24"/>
        </w:rPr>
        <w:t>2017年12月4日</w:t>
      </w:r>
      <w:r w:rsidR="0002211E">
        <w:rPr>
          <w:rFonts w:ascii="宋体" w:eastAsia="宋体" w:hAnsi="宋体" w:cs="仿宋" w:hint="eastAsia"/>
          <w:sz w:val="24"/>
          <w:szCs w:val="24"/>
        </w:rPr>
        <w:t>成立</w:t>
      </w:r>
      <w:r w:rsidRPr="00310374">
        <w:rPr>
          <w:rFonts w:ascii="宋体" w:eastAsia="宋体" w:hAnsi="宋体" w:cs="仿宋" w:hint="eastAsia"/>
          <w:sz w:val="24"/>
          <w:szCs w:val="24"/>
        </w:rPr>
        <w:t>，</w:t>
      </w:r>
      <w:r>
        <w:rPr>
          <w:rFonts w:ascii="宋体" w:eastAsia="宋体" w:hAnsi="宋体" w:cs="仿宋" w:hint="eastAsia"/>
          <w:sz w:val="24"/>
          <w:szCs w:val="24"/>
        </w:rPr>
        <w:t>由</w:t>
      </w:r>
      <w:r w:rsidRPr="00310374">
        <w:rPr>
          <w:rFonts w:ascii="宋体" w:eastAsia="宋体" w:hAnsi="宋体" w:cs="仿宋" w:hint="eastAsia"/>
          <w:sz w:val="24"/>
          <w:szCs w:val="24"/>
        </w:rPr>
        <w:t>中国信息通信研究院联合终端生产企业、安全企业、高等院校、研究机构、互联网企业以及芯片企业、方案企业等产业链中各个环节的重要机构共同发起。</w:t>
      </w:r>
    </w:p>
    <w:p w:rsidR="00515F8A" w:rsidRPr="00515F8A" w:rsidRDefault="00515F8A" w:rsidP="00515F8A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 w:rsidRPr="00515F8A">
        <w:rPr>
          <w:rFonts w:ascii="宋体" w:eastAsia="宋体" w:hAnsi="宋体" w:cs="仿宋" w:hint="eastAsia"/>
          <w:sz w:val="24"/>
          <w:szCs w:val="24"/>
        </w:rPr>
        <w:t>联盟立足于搭建移动互联网安全的合作与促进平台，聚集信息通信界的中坚力量及相关机构，服务企业，支撑政府决策，推进移动互联网、移动设备安全发展，为实施《网络安全法》和推动“互联网+”发展提供必要支撑。</w:t>
      </w:r>
    </w:p>
    <w:p w:rsidR="00515F8A" w:rsidRPr="00515F8A" w:rsidRDefault="00515F8A" w:rsidP="00515F8A">
      <w:pPr>
        <w:pStyle w:val="a5"/>
        <w:spacing w:afterLines="50" w:after="156" w:line="400" w:lineRule="exact"/>
        <w:ind w:firstLine="480"/>
        <w:rPr>
          <w:rFonts w:ascii="宋体" w:eastAsia="宋体" w:hAnsi="宋体"/>
          <w:b/>
          <w:sz w:val="24"/>
          <w:szCs w:val="24"/>
        </w:rPr>
      </w:pPr>
      <w:r w:rsidRPr="00515F8A">
        <w:rPr>
          <w:rFonts w:ascii="宋体" w:eastAsia="宋体" w:hAnsi="宋体" w:cs="仿宋" w:hint="eastAsia"/>
          <w:sz w:val="24"/>
          <w:szCs w:val="24"/>
        </w:rPr>
        <w:t>联盟旨在促进相关主体之间的交流和深度合作，提供公平对话的平台、纽带，促进供需对接和知识共享，形成优势互补，有效推进移动互联网安全产业发展，维护行业秩序，切实解决企业现实问题。</w:t>
      </w:r>
    </w:p>
    <w:p w:rsidR="00AF7CD8" w:rsidRPr="00AF7CD8" w:rsidRDefault="00EA1D72" w:rsidP="00AF7CD8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 w:rsidRPr="00EA1D72">
        <w:rPr>
          <w:rFonts w:ascii="宋体" w:eastAsia="宋体" w:hAnsi="宋体" w:cs="仿宋" w:hint="eastAsia"/>
          <w:sz w:val="24"/>
          <w:szCs w:val="24"/>
        </w:rPr>
        <w:t>联盟</w:t>
      </w:r>
      <w:r w:rsidR="00AF7CD8" w:rsidRPr="00AF7CD8">
        <w:rPr>
          <w:rFonts w:ascii="宋体" w:eastAsia="宋体" w:hAnsi="宋体" w:cs="仿宋" w:hint="eastAsia"/>
          <w:sz w:val="24"/>
          <w:szCs w:val="24"/>
        </w:rPr>
        <w:t>着力聚集产业生态各方力量，联合开展移动安全技术、标准和产业研究，共同探索移动安全的新模式和新机制，维护行业公平，推进技术、产业与应用研发，开展试点示范，广泛开展国际合作，形成全球化的合作平台。</w:t>
      </w:r>
    </w:p>
    <w:p w:rsidR="00AF7CD8" w:rsidRPr="00515F8A" w:rsidRDefault="00AF7CD8" w:rsidP="00515F8A">
      <w:pPr>
        <w:pStyle w:val="a5"/>
        <w:numPr>
          <w:ilvl w:val="0"/>
          <w:numId w:val="1"/>
        </w:numPr>
        <w:spacing w:beforeLines="50" w:before="156" w:afterLines="50" w:after="156"/>
        <w:ind w:firstLineChars="0"/>
        <w:rPr>
          <w:rFonts w:ascii="宋体" w:eastAsia="宋体" w:hAnsi="宋体"/>
          <w:b/>
          <w:sz w:val="28"/>
          <w:szCs w:val="28"/>
        </w:rPr>
      </w:pPr>
      <w:r w:rsidRPr="00AF7CD8">
        <w:rPr>
          <w:rFonts w:ascii="宋体" w:eastAsia="宋体" w:hAnsi="宋体" w:hint="eastAsia"/>
          <w:b/>
          <w:sz w:val="28"/>
          <w:szCs w:val="28"/>
        </w:rPr>
        <w:t>联盟组成</w:t>
      </w:r>
    </w:p>
    <w:p w:rsidR="00AF7CD8" w:rsidRPr="00AF7CD8" w:rsidRDefault="00AF7CD8" w:rsidP="00AF7CD8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 w:rsidRPr="00AF7CD8">
        <w:rPr>
          <w:rFonts w:ascii="宋体" w:eastAsia="宋体" w:hAnsi="宋体" w:cs="仿宋" w:hint="eastAsia"/>
          <w:sz w:val="24"/>
          <w:szCs w:val="24"/>
        </w:rPr>
        <w:t>联盟是在自愿、平等、互利、合作的基础上，由国内外移动安全相关的企事业单位、社团组织、高等院校、科研院所等自愿结成的跨行业、开放性、非营利性的社会组织。</w:t>
      </w:r>
    </w:p>
    <w:p w:rsidR="00AF7CD8" w:rsidRPr="00AF7CD8" w:rsidRDefault="00AF7CD8" w:rsidP="00AF7CD8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 w:rsidRPr="00AF7CD8">
        <w:rPr>
          <w:rFonts w:ascii="宋体" w:eastAsia="宋体" w:hAnsi="宋体" w:cs="仿宋" w:hint="eastAsia"/>
          <w:sz w:val="24"/>
          <w:szCs w:val="24"/>
        </w:rPr>
        <w:t>指导单位:工信</w:t>
      </w:r>
      <w:proofErr w:type="gramStart"/>
      <w:r w:rsidRPr="00AF7CD8">
        <w:rPr>
          <w:rFonts w:ascii="宋体" w:eastAsia="宋体" w:hAnsi="宋体" w:cs="仿宋" w:hint="eastAsia"/>
          <w:sz w:val="24"/>
          <w:szCs w:val="24"/>
        </w:rPr>
        <w:t>部网络</w:t>
      </w:r>
      <w:proofErr w:type="gramEnd"/>
      <w:r w:rsidRPr="00AF7CD8">
        <w:rPr>
          <w:rFonts w:ascii="宋体" w:eastAsia="宋体" w:hAnsi="宋体" w:cs="仿宋" w:hint="eastAsia"/>
          <w:sz w:val="24"/>
          <w:szCs w:val="24"/>
        </w:rPr>
        <w:t>安全局。</w:t>
      </w:r>
    </w:p>
    <w:p w:rsidR="00AF7CD8" w:rsidRPr="00AF7CD8" w:rsidRDefault="00AF7CD8" w:rsidP="00AF7CD8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 w:rsidRPr="00AF7CD8">
        <w:rPr>
          <w:rFonts w:ascii="宋体" w:eastAsia="宋体" w:hAnsi="宋体" w:cs="仿宋" w:hint="eastAsia"/>
          <w:sz w:val="24"/>
          <w:szCs w:val="24"/>
        </w:rPr>
        <w:t>理事长单位：</w:t>
      </w:r>
      <w:bookmarkStart w:id="0" w:name="OLE_LINK1"/>
      <w:bookmarkStart w:id="1" w:name="OLE_LINK2"/>
      <w:r w:rsidRPr="00AF7CD8">
        <w:rPr>
          <w:rFonts w:ascii="宋体" w:eastAsia="宋体" w:hAnsi="宋体" w:cs="仿宋" w:hint="eastAsia"/>
          <w:sz w:val="24"/>
          <w:szCs w:val="24"/>
        </w:rPr>
        <w:t>中国信息通信研究院</w:t>
      </w:r>
      <w:bookmarkEnd w:id="0"/>
      <w:bookmarkEnd w:id="1"/>
      <w:r w:rsidRPr="00AF7CD8">
        <w:rPr>
          <w:rFonts w:ascii="宋体" w:eastAsia="宋体" w:hAnsi="宋体" w:cs="仿宋" w:hint="eastAsia"/>
          <w:sz w:val="24"/>
          <w:szCs w:val="24"/>
        </w:rPr>
        <w:t xml:space="preserve">。 </w:t>
      </w:r>
    </w:p>
    <w:p w:rsidR="00315BF1" w:rsidRPr="00315BF1" w:rsidRDefault="00AF7CD8" w:rsidP="00315BF1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 w:rsidRPr="00AF7CD8">
        <w:rPr>
          <w:rFonts w:ascii="宋体" w:eastAsia="宋体" w:hAnsi="宋体" w:cs="仿宋" w:hint="eastAsia"/>
          <w:sz w:val="24"/>
          <w:szCs w:val="24"/>
        </w:rPr>
        <w:t>副理事长单位：</w:t>
      </w:r>
      <w:r w:rsidR="00315BF1" w:rsidRPr="00315BF1">
        <w:rPr>
          <w:rFonts w:ascii="宋体" w:eastAsia="宋体" w:hAnsi="宋体" w:cs="仿宋" w:hint="eastAsia"/>
          <w:sz w:val="24"/>
          <w:szCs w:val="24"/>
        </w:rPr>
        <w:t>北京大学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900" w:firstLine="216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维沃移动通信有限公司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900" w:firstLine="216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三六零科技股份有限公司</w:t>
      </w:r>
    </w:p>
    <w:p w:rsidR="00AF7CD8" w:rsidRPr="00315BF1" w:rsidRDefault="00315BF1" w:rsidP="00315BF1">
      <w:pPr>
        <w:tabs>
          <w:tab w:val="num" w:pos="1440"/>
        </w:tabs>
        <w:spacing w:afterLines="50" w:after="156" w:line="400" w:lineRule="exact"/>
        <w:ind w:firstLineChars="900" w:firstLine="216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华为技术有限公司</w:t>
      </w:r>
    </w:p>
    <w:p w:rsidR="00315BF1" w:rsidRPr="00315BF1" w:rsidRDefault="00AF7CD8" w:rsidP="00315BF1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理事</w:t>
      </w:r>
      <w:r w:rsidRPr="00AF7CD8">
        <w:rPr>
          <w:rFonts w:ascii="宋体" w:eastAsia="宋体" w:hAnsi="宋体" w:cs="仿宋" w:hint="eastAsia"/>
          <w:sz w:val="24"/>
          <w:szCs w:val="24"/>
        </w:rPr>
        <w:t>单位：</w:t>
      </w:r>
      <w:proofErr w:type="gramStart"/>
      <w:r w:rsidR="00315BF1" w:rsidRPr="00315BF1">
        <w:rPr>
          <w:rFonts w:ascii="宋体" w:eastAsia="宋体" w:hAnsi="宋体" w:cs="仿宋" w:hint="eastAsia"/>
          <w:sz w:val="24"/>
          <w:szCs w:val="24"/>
        </w:rPr>
        <w:t>深圳市腾讯计算机系统</w:t>
      </w:r>
      <w:proofErr w:type="gramEnd"/>
      <w:r w:rsidR="00315BF1" w:rsidRPr="00315BF1">
        <w:rPr>
          <w:rFonts w:ascii="宋体" w:eastAsia="宋体" w:hAnsi="宋体" w:cs="仿宋" w:hint="eastAsia"/>
          <w:sz w:val="24"/>
          <w:szCs w:val="24"/>
        </w:rPr>
        <w:t>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lastRenderedPageBreak/>
        <w:t>中兴通讯股份有限公司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北京京东世纪贸易有限公司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北京百度网讯科技有限公司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深圳市金立通信设备有限公司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武汉安天信息技术有限责任公司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中国移动通信集团终端有限公司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proofErr w:type="gramStart"/>
      <w:r w:rsidRPr="00315BF1">
        <w:rPr>
          <w:rFonts w:ascii="宋体" w:eastAsia="宋体" w:hAnsi="宋体" w:cs="仿宋" w:hint="eastAsia"/>
          <w:sz w:val="24"/>
          <w:szCs w:val="24"/>
        </w:rPr>
        <w:t>展讯通信</w:t>
      </w:r>
      <w:proofErr w:type="gramEnd"/>
      <w:r w:rsidRPr="00315BF1">
        <w:rPr>
          <w:rFonts w:ascii="宋体" w:eastAsia="宋体" w:hAnsi="宋体" w:cs="仿宋" w:hint="eastAsia"/>
          <w:sz w:val="24"/>
          <w:szCs w:val="24"/>
        </w:rPr>
        <w:t>（上海）有限公司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广东欧珀移动通信有限公司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阿里巴巴网络技术有限公司</w:t>
      </w:r>
    </w:p>
    <w:p w:rsidR="00315BF1" w:rsidRPr="00315BF1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北京小米移动软件有限公司</w:t>
      </w:r>
    </w:p>
    <w:p w:rsidR="00AF7CD8" w:rsidRPr="00AF7CD8" w:rsidRDefault="00315BF1" w:rsidP="00315BF1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315BF1">
        <w:rPr>
          <w:rFonts w:ascii="宋体" w:eastAsia="宋体" w:hAnsi="宋体" w:cs="仿宋" w:hint="eastAsia"/>
          <w:sz w:val="24"/>
          <w:szCs w:val="24"/>
        </w:rPr>
        <w:t>珠海市魅族通讯设备有限公司</w:t>
      </w:r>
    </w:p>
    <w:p w:rsidR="00AF7CD8" w:rsidRDefault="00AF7CD8" w:rsidP="00AF7CD8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 w:rsidRPr="00AF7CD8">
        <w:rPr>
          <w:rFonts w:ascii="宋体" w:eastAsia="宋体" w:hAnsi="宋体" w:cs="仿宋" w:hint="eastAsia"/>
          <w:sz w:val="24"/>
          <w:szCs w:val="24"/>
        </w:rPr>
        <w:t>秘书长单位：中国信息通信研究院</w:t>
      </w:r>
    </w:p>
    <w:p w:rsidR="0097300D" w:rsidRPr="0097300D" w:rsidRDefault="00AF7CD8" w:rsidP="0097300D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会员单位</w:t>
      </w:r>
      <w:r>
        <w:rPr>
          <w:rFonts w:ascii="宋体" w:eastAsia="宋体" w:hAnsi="宋体" w:cs="仿宋"/>
          <w:sz w:val="24"/>
          <w:szCs w:val="24"/>
        </w:rPr>
        <w:t>：</w:t>
      </w:r>
      <w:r w:rsidR="0097300D" w:rsidRPr="0097300D">
        <w:rPr>
          <w:rFonts w:ascii="宋体" w:eastAsia="宋体" w:hAnsi="宋体" w:cs="仿宋" w:hint="eastAsia"/>
          <w:sz w:val="24"/>
          <w:szCs w:val="24"/>
        </w:rPr>
        <w:t>浙江蚂蚁小</w:t>
      </w:r>
      <w:proofErr w:type="gramStart"/>
      <w:r w:rsidR="0097300D" w:rsidRPr="0097300D">
        <w:rPr>
          <w:rFonts w:ascii="宋体" w:eastAsia="宋体" w:hAnsi="宋体" w:cs="仿宋" w:hint="eastAsia"/>
          <w:sz w:val="24"/>
          <w:szCs w:val="24"/>
        </w:rPr>
        <w:t>微金融</w:t>
      </w:r>
      <w:proofErr w:type="gramEnd"/>
      <w:r w:rsidR="0097300D" w:rsidRPr="0097300D">
        <w:rPr>
          <w:rFonts w:ascii="宋体" w:eastAsia="宋体" w:hAnsi="宋体" w:cs="仿宋" w:hint="eastAsia"/>
          <w:sz w:val="24"/>
          <w:szCs w:val="24"/>
        </w:rPr>
        <w:t>服务集团有限公司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深圳市</w:t>
      </w:r>
      <w:proofErr w:type="gramStart"/>
      <w:r w:rsidRPr="0097300D">
        <w:rPr>
          <w:rFonts w:ascii="宋体" w:eastAsia="宋体" w:hAnsi="宋体" w:cs="仿宋" w:hint="eastAsia"/>
          <w:sz w:val="24"/>
          <w:szCs w:val="24"/>
        </w:rPr>
        <w:t>朵唯志远科技</w:t>
      </w:r>
      <w:proofErr w:type="gramEnd"/>
      <w:r w:rsidRPr="0097300D">
        <w:rPr>
          <w:rFonts w:ascii="宋体" w:eastAsia="宋体" w:hAnsi="宋体" w:cs="仿宋" w:hint="eastAsia"/>
          <w:sz w:val="24"/>
          <w:szCs w:val="24"/>
        </w:rPr>
        <w:t>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努比亚技术有限公司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北京安云世纪科技有限公司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上海</w:t>
      </w:r>
      <w:proofErr w:type="gramStart"/>
      <w:r w:rsidRPr="0097300D">
        <w:rPr>
          <w:rFonts w:ascii="宋体" w:eastAsia="宋体" w:hAnsi="宋体" w:cs="仿宋" w:hint="eastAsia"/>
          <w:sz w:val="24"/>
          <w:szCs w:val="24"/>
        </w:rPr>
        <w:t>犇</w:t>
      </w:r>
      <w:proofErr w:type="gramEnd"/>
      <w:r w:rsidRPr="0097300D">
        <w:rPr>
          <w:rFonts w:ascii="宋体" w:eastAsia="宋体" w:hAnsi="宋体" w:cs="仿宋" w:hint="eastAsia"/>
          <w:sz w:val="24"/>
          <w:szCs w:val="24"/>
        </w:rPr>
        <w:t>众信息技术有限公司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奇酷互联网络科技（深圳）有限公司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华硕电脑（上海）有限公司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青岛海信通信有限公司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苹果研发（北京）有限公司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联想（北京）有限公司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北京三星通信技术研究有限公司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proofErr w:type="gramStart"/>
      <w:r w:rsidRPr="0097300D">
        <w:rPr>
          <w:rFonts w:ascii="宋体" w:eastAsia="宋体" w:hAnsi="宋体" w:cs="仿宋" w:hint="eastAsia"/>
          <w:sz w:val="24"/>
          <w:szCs w:val="24"/>
        </w:rPr>
        <w:t>绿欣燕信</w:t>
      </w:r>
      <w:proofErr w:type="gramEnd"/>
      <w:r w:rsidRPr="0097300D">
        <w:rPr>
          <w:rFonts w:ascii="宋体" w:eastAsia="宋体" w:hAnsi="宋体" w:cs="仿宋" w:hint="eastAsia"/>
          <w:sz w:val="24"/>
          <w:szCs w:val="24"/>
        </w:rPr>
        <w:t>科技（北京）有限公司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北京娜迦信息科技发展有限公司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lastRenderedPageBreak/>
        <w:t>宏达通讯有限公司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/>
          <w:sz w:val="24"/>
          <w:szCs w:val="24"/>
        </w:rPr>
        <w:t>GOOGLE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索尼移动通信产品（中国）有限公司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proofErr w:type="gramStart"/>
      <w:r w:rsidRPr="0097300D">
        <w:rPr>
          <w:rFonts w:ascii="宋体" w:eastAsia="宋体" w:hAnsi="宋体" w:cs="仿宋" w:hint="eastAsia"/>
          <w:sz w:val="24"/>
          <w:szCs w:val="24"/>
        </w:rPr>
        <w:t>恒安嘉新</w:t>
      </w:r>
      <w:proofErr w:type="gramEnd"/>
      <w:r w:rsidRPr="0097300D">
        <w:rPr>
          <w:rFonts w:ascii="宋体" w:eastAsia="宋体" w:hAnsi="宋体" w:cs="仿宋" w:hint="eastAsia"/>
          <w:sz w:val="24"/>
          <w:szCs w:val="24"/>
        </w:rPr>
        <w:t>（北京）科技股份公司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北京羽乐创新科技有限公司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上海瓶钵信息科技有限公司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江苏通付盾科技有限公司</w:t>
      </w:r>
    </w:p>
    <w:p w:rsidR="0097300D" w:rsidRPr="0097300D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厦门美图移动科技有限公司</w:t>
      </w:r>
    </w:p>
    <w:p w:rsidR="00AF7CD8" w:rsidRDefault="0097300D" w:rsidP="0097300D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/>
          <w:sz w:val="24"/>
          <w:szCs w:val="24"/>
        </w:rPr>
      </w:pPr>
      <w:r w:rsidRPr="0097300D">
        <w:rPr>
          <w:rFonts w:ascii="宋体" w:eastAsia="宋体" w:hAnsi="宋体" w:cs="仿宋" w:hint="eastAsia"/>
          <w:sz w:val="24"/>
          <w:szCs w:val="24"/>
        </w:rPr>
        <w:t>北京指掌易科技有限公司</w:t>
      </w:r>
    </w:p>
    <w:p w:rsidR="008A31D8" w:rsidRP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北京智游网安科技有限公司</w:t>
      </w:r>
    </w:p>
    <w:p w:rsidR="008A31D8" w:rsidRP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北京锤子数码科技有限公司</w:t>
      </w:r>
    </w:p>
    <w:p w:rsidR="008A31D8" w:rsidRP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上海掌御信息科技有限公司</w:t>
      </w:r>
    </w:p>
    <w:p w:rsidR="008A31D8" w:rsidRP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北京豆荚科技有限公司</w:t>
      </w:r>
    </w:p>
    <w:p w:rsidR="008A31D8" w:rsidRP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北京融易通信息技术有限公司</w:t>
      </w:r>
    </w:p>
    <w:p w:rsidR="008A31D8" w:rsidRP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杭州</w:t>
      </w:r>
      <w:proofErr w:type="gramStart"/>
      <w:r w:rsidRPr="008A31D8">
        <w:rPr>
          <w:rFonts w:ascii="宋体" w:eastAsia="宋体" w:hAnsi="宋体" w:cs="仿宋" w:hint="eastAsia"/>
          <w:sz w:val="24"/>
          <w:szCs w:val="24"/>
        </w:rPr>
        <w:t>云脑科技</w:t>
      </w:r>
      <w:proofErr w:type="gramEnd"/>
      <w:r w:rsidRPr="008A31D8">
        <w:rPr>
          <w:rFonts w:ascii="宋体" w:eastAsia="宋体" w:hAnsi="宋体" w:cs="仿宋" w:hint="eastAsia"/>
          <w:sz w:val="24"/>
          <w:szCs w:val="24"/>
        </w:rPr>
        <w:t>有限公司</w:t>
      </w:r>
    </w:p>
    <w:p w:rsidR="008A31D8" w:rsidRP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中国联合网络通信有限公司</w:t>
      </w:r>
    </w:p>
    <w:p w:rsidR="008A31D8" w:rsidRDefault="008A31D8" w:rsidP="008A31D8">
      <w:pPr>
        <w:pStyle w:val="a5"/>
        <w:tabs>
          <w:tab w:val="num" w:pos="1440"/>
        </w:tabs>
        <w:spacing w:afterLines="50" w:after="156" w:line="400" w:lineRule="exact"/>
        <w:ind w:firstLineChars="700" w:firstLine="1680"/>
        <w:rPr>
          <w:rFonts w:ascii="宋体" w:eastAsia="宋体" w:hAnsi="宋体" w:cs="仿宋" w:hint="eastAsia"/>
          <w:sz w:val="24"/>
          <w:szCs w:val="24"/>
        </w:rPr>
      </w:pPr>
      <w:r w:rsidRPr="008A31D8">
        <w:rPr>
          <w:rFonts w:ascii="宋体" w:eastAsia="宋体" w:hAnsi="宋体" w:cs="仿宋" w:hint="eastAsia"/>
          <w:sz w:val="24"/>
          <w:szCs w:val="24"/>
        </w:rPr>
        <w:t>中国—东盟信息港股份有限公司</w:t>
      </w:r>
      <w:bookmarkStart w:id="2" w:name="_GoBack"/>
      <w:bookmarkEnd w:id="2"/>
    </w:p>
    <w:p w:rsidR="00AF7CD8" w:rsidRPr="00F17FAA" w:rsidRDefault="00F17FAA" w:rsidP="00F17FAA">
      <w:pPr>
        <w:pStyle w:val="a5"/>
        <w:numPr>
          <w:ilvl w:val="0"/>
          <w:numId w:val="1"/>
        </w:numPr>
        <w:tabs>
          <w:tab w:val="num" w:pos="1440"/>
        </w:tabs>
        <w:spacing w:beforeLines="50" w:before="156" w:afterLines="50" w:after="156"/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组织架构</w:t>
      </w:r>
    </w:p>
    <w:p w:rsidR="00CE6BA1" w:rsidRPr="00CE6BA1" w:rsidRDefault="00CE6BA1" w:rsidP="0000257D">
      <w:pPr>
        <w:pStyle w:val="a5"/>
        <w:tabs>
          <w:tab w:val="num" w:pos="1440"/>
        </w:tabs>
        <w:spacing w:afterLines="50" w:after="156"/>
        <w:ind w:firstLine="480"/>
        <w:rPr>
          <w:rFonts w:ascii="宋体" w:eastAsia="宋体" w:hAnsi="宋体" w:cs="仿宋"/>
          <w:sz w:val="24"/>
          <w:szCs w:val="24"/>
        </w:rPr>
      </w:pPr>
      <w:r w:rsidRPr="00CE6BA1">
        <w:rPr>
          <w:rFonts w:ascii="宋体" w:eastAsia="宋体" w:hAnsi="宋体" w:cs="仿宋" w:hint="eastAsia"/>
          <w:sz w:val="24"/>
          <w:szCs w:val="24"/>
        </w:rPr>
        <w:t>移动安全联盟组织架构如下图所示：</w:t>
      </w:r>
    </w:p>
    <w:p w:rsidR="00CE6BA1" w:rsidRPr="00CE6BA1" w:rsidRDefault="00CE6BA1" w:rsidP="0000257D">
      <w:pPr>
        <w:tabs>
          <w:tab w:val="num" w:pos="1440"/>
        </w:tabs>
        <w:spacing w:afterLines="50" w:after="156"/>
        <w:jc w:val="center"/>
        <w:rPr>
          <w:rFonts w:ascii="宋体" w:eastAsia="宋体" w:hAnsi="宋体" w:cs="仿宋"/>
          <w:sz w:val="24"/>
          <w:szCs w:val="24"/>
        </w:rPr>
      </w:pPr>
      <w:r w:rsidRPr="008E29A5">
        <w:rPr>
          <w:rFonts w:ascii="仿宋" w:eastAsia="仿宋" w:hAnsi="仿宋" w:cs="Times New Roman"/>
          <w:noProof/>
          <w:kern w:val="0"/>
          <w:sz w:val="28"/>
          <w:szCs w:val="28"/>
        </w:rPr>
        <w:lastRenderedPageBreak/>
        <w:drawing>
          <wp:inline distT="0" distB="0" distL="0" distR="0" wp14:anchorId="6BA4214F" wp14:editId="129EC299">
            <wp:extent cx="4689476" cy="46005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项目课题\杨总任务\联盟组织架构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18" cy="46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A1" w:rsidRPr="00CE6BA1" w:rsidRDefault="00CE6BA1" w:rsidP="00CE6BA1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移动安全联盟会员大会</w:t>
      </w:r>
      <w:r w:rsidRPr="00CE6BA1">
        <w:rPr>
          <w:rFonts w:ascii="宋体" w:eastAsia="宋体" w:hAnsi="宋体" w:cs="仿宋" w:hint="eastAsia"/>
          <w:sz w:val="24"/>
          <w:szCs w:val="24"/>
        </w:rPr>
        <w:t>由联盟全体会员组成，是联盟的最高权力机构，主要负责审议联盟发展规划和工作方针、工作报告和财务报告等重大事项。</w:t>
      </w:r>
    </w:p>
    <w:p w:rsidR="00CE6BA1" w:rsidRPr="00CE6BA1" w:rsidRDefault="00CE6BA1" w:rsidP="00CE6BA1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移动安全联盟</w:t>
      </w:r>
      <w:r w:rsidRPr="00CE6BA1">
        <w:rPr>
          <w:rFonts w:ascii="宋体" w:eastAsia="宋体" w:hAnsi="宋体" w:cs="仿宋" w:hint="eastAsia"/>
          <w:sz w:val="24"/>
          <w:szCs w:val="24"/>
        </w:rPr>
        <w:t>理事会由理事长单位代表，副理事长单位代表，理事单位代表和秘书长组成，是会员大会的执行机构，由会员大会选举产生，主要负责移动安全产业联盟整体战略制定，及联盟运作重大事项决策。</w:t>
      </w:r>
    </w:p>
    <w:p w:rsidR="00CE6BA1" w:rsidRPr="00CE6BA1" w:rsidRDefault="00CE6BA1" w:rsidP="00CE6BA1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移动安全联盟秘书处</w:t>
      </w:r>
      <w:r w:rsidRPr="00CE6BA1">
        <w:rPr>
          <w:rFonts w:ascii="宋体" w:eastAsia="宋体" w:hAnsi="宋体" w:cs="仿宋" w:hint="eastAsia"/>
          <w:sz w:val="24"/>
          <w:szCs w:val="24"/>
        </w:rPr>
        <w:t>作为日常办事机构，设立秘书长和副秘书长，实行理事长领导下的秘书长负责制，支撑联盟日常事务运作及重大活动，包括拟制各类文件，联盟工作计划，财务管理，保持同联盟伙伴的例行沟通和协调各小组工作例行开展。</w:t>
      </w:r>
    </w:p>
    <w:p w:rsidR="00F24C74" w:rsidRDefault="00CE6BA1" w:rsidP="00CE6BA1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工作组</w:t>
      </w:r>
      <w:r w:rsidRPr="00CE6BA1">
        <w:rPr>
          <w:rFonts w:ascii="宋体" w:eastAsia="宋体" w:hAnsi="宋体" w:cs="仿宋" w:hint="eastAsia"/>
          <w:sz w:val="24"/>
          <w:szCs w:val="24"/>
        </w:rPr>
        <w:t>包括政策标准工作组、技术与产业工作组、评估认证工作组和运营工作组。</w:t>
      </w:r>
    </w:p>
    <w:p w:rsidR="000A1D2B" w:rsidRPr="000A1D2B" w:rsidRDefault="000A1D2B" w:rsidP="000A1D2B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政策标准</w:t>
      </w:r>
      <w:r w:rsidRPr="000A1D2B">
        <w:rPr>
          <w:rFonts w:ascii="宋体" w:eastAsia="宋体" w:hAnsi="宋体" w:cs="仿宋"/>
          <w:b/>
          <w:sz w:val="24"/>
          <w:szCs w:val="24"/>
        </w:rPr>
        <w:t>工作组</w:t>
      </w:r>
      <w:r w:rsidRPr="000A1D2B">
        <w:rPr>
          <w:rFonts w:ascii="宋体" w:eastAsia="宋体" w:hAnsi="宋体" w:cs="仿宋" w:hint="eastAsia"/>
          <w:sz w:val="24"/>
          <w:szCs w:val="24"/>
        </w:rPr>
        <w:t>致力于移动安全相关政策法规的研究和</w:t>
      </w:r>
      <w:r w:rsidRPr="000A1D2B">
        <w:rPr>
          <w:rFonts w:ascii="宋体" w:eastAsia="宋体" w:hAnsi="宋体" w:cs="仿宋"/>
          <w:sz w:val="24"/>
          <w:szCs w:val="24"/>
        </w:rPr>
        <w:t>标准制定工作</w:t>
      </w:r>
      <w:r w:rsidRPr="000A1D2B">
        <w:rPr>
          <w:rFonts w:ascii="宋体" w:eastAsia="宋体" w:hAnsi="宋体" w:cs="仿宋" w:hint="eastAsia"/>
          <w:sz w:val="24"/>
          <w:szCs w:val="24"/>
        </w:rPr>
        <w:t>：梳理移动安全产业相关政策法规，开展热点政策法规问题的探讨，推动移动设备</w:t>
      </w:r>
      <w:r w:rsidRPr="000A1D2B">
        <w:rPr>
          <w:rFonts w:ascii="宋体" w:eastAsia="宋体" w:hAnsi="宋体" w:cs="仿宋"/>
          <w:sz w:val="24"/>
          <w:szCs w:val="24"/>
        </w:rPr>
        <w:t>和移</w:t>
      </w:r>
      <w:r w:rsidRPr="000A1D2B">
        <w:rPr>
          <w:rFonts w:ascii="宋体" w:eastAsia="宋体" w:hAnsi="宋体" w:cs="仿宋"/>
          <w:sz w:val="24"/>
          <w:szCs w:val="24"/>
        </w:rPr>
        <w:lastRenderedPageBreak/>
        <w:t>动互联网</w:t>
      </w:r>
      <w:r w:rsidRPr="000A1D2B">
        <w:rPr>
          <w:rFonts w:ascii="宋体" w:eastAsia="宋体" w:hAnsi="宋体" w:cs="仿宋" w:hint="eastAsia"/>
          <w:sz w:val="24"/>
          <w:szCs w:val="24"/>
        </w:rPr>
        <w:t>行业规则、法律法规的制定，促进移动安全产业发展；研究建立移动安全标准体系，开展联盟标准研制，参与标准验证，</w:t>
      </w:r>
      <w:r w:rsidRPr="000A1D2B">
        <w:rPr>
          <w:rFonts w:ascii="宋体" w:eastAsia="宋体" w:hAnsi="宋体" w:cs="仿宋"/>
          <w:sz w:val="24"/>
          <w:szCs w:val="24"/>
        </w:rPr>
        <w:t>推进联盟标准转为国标、行标</w:t>
      </w:r>
      <w:r w:rsidRPr="000A1D2B">
        <w:rPr>
          <w:rFonts w:ascii="宋体" w:eastAsia="宋体" w:hAnsi="宋体" w:cs="仿宋" w:hint="eastAsia"/>
          <w:sz w:val="24"/>
          <w:szCs w:val="24"/>
        </w:rPr>
        <w:t>。</w:t>
      </w:r>
    </w:p>
    <w:p w:rsidR="000A1D2B" w:rsidRDefault="000A1D2B" w:rsidP="00CE6BA1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技术</w:t>
      </w:r>
      <w:r w:rsidRPr="000A1D2B">
        <w:rPr>
          <w:rFonts w:ascii="宋体" w:eastAsia="宋体" w:hAnsi="宋体" w:cs="仿宋"/>
          <w:b/>
          <w:sz w:val="24"/>
          <w:szCs w:val="24"/>
        </w:rPr>
        <w:t>与产业工作组</w:t>
      </w:r>
      <w:r w:rsidRPr="000A1D2B">
        <w:rPr>
          <w:rFonts w:ascii="宋体" w:eastAsia="宋体" w:hAnsi="宋体" w:cs="仿宋" w:hint="eastAsia"/>
          <w:sz w:val="24"/>
          <w:szCs w:val="24"/>
        </w:rPr>
        <w:t>负责调研、论证移动互联网信息安全问题，提炼移动互联网</w:t>
      </w:r>
      <w:r w:rsidRPr="000A1D2B">
        <w:rPr>
          <w:rFonts w:ascii="宋体" w:eastAsia="宋体" w:hAnsi="宋体" w:cs="仿宋"/>
          <w:sz w:val="24"/>
          <w:szCs w:val="24"/>
        </w:rPr>
        <w:t>产业</w:t>
      </w:r>
      <w:proofErr w:type="gramStart"/>
      <w:r w:rsidRPr="000A1D2B">
        <w:rPr>
          <w:rFonts w:ascii="宋体" w:eastAsia="宋体" w:hAnsi="宋体" w:cs="仿宋"/>
          <w:sz w:val="24"/>
          <w:szCs w:val="24"/>
        </w:rPr>
        <w:t>链各方</w:t>
      </w:r>
      <w:proofErr w:type="gramEnd"/>
      <w:r w:rsidRPr="000A1D2B">
        <w:rPr>
          <w:rFonts w:ascii="宋体" w:eastAsia="宋体" w:hAnsi="宋体" w:cs="仿宋" w:hint="eastAsia"/>
          <w:sz w:val="24"/>
          <w:szCs w:val="24"/>
        </w:rPr>
        <w:t>安全需求；</w:t>
      </w:r>
      <w:r w:rsidRPr="000A1D2B">
        <w:rPr>
          <w:rFonts w:ascii="宋体" w:eastAsia="宋体" w:hAnsi="宋体" w:cs="仿宋"/>
          <w:sz w:val="24"/>
          <w:szCs w:val="24"/>
        </w:rPr>
        <w:t>研究移动设备和移动互联网安全关键技术</w:t>
      </w:r>
      <w:r w:rsidRPr="000A1D2B">
        <w:rPr>
          <w:rFonts w:ascii="宋体" w:eastAsia="宋体" w:hAnsi="宋体" w:cs="仿宋" w:hint="eastAsia"/>
          <w:sz w:val="24"/>
          <w:szCs w:val="24"/>
        </w:rPr>
        <w:t>，提出移动互联网安全解决方案，</w:t>
      </w:r>
      <w:r w:rsidRPr="000A1D2B">
        <w:rPr>
          <w:rFonts w:ascii="宋体" w:eastAsia="宋体" w:hAnsi="宋体" w:cs="仿宋"/>
          <w:sz w:val="24"/>
          <w:szCs w:val="24"/>
        </w:rPr>
        <w:t>组织技术交流，组织评选最佳解决方案</w:t>
      </w:r>
      <w:r w:rsidRPr="000A1D2B">
        <w:rPr>
          <w:rFonts w:ascii="宋体" w:eastAsia="宋体" w:hAnsi="宋体" w:cs="仿宋" w:hint="eastAsia"/>
          <w:sz w:val="24"/>
          <w:szCs w:val="24"/>
        </w:rPr>
        <w:t>。同时</w:t>
      </w:r>
      <w:r w:rsidRPr="000A1D2B">
        <w:rPr>
          <w:rFonts w:ascii="宋体" w:eastAsia="宋体" w:hAnsi="宋体" w:cs="仿宋"/>
          <w:sz w:val="24"/>
          <w:szCs w:val="24"/>
        </w:rPr>
        <w:t>发布移动安全相关研究报告、安全事件报告，为各</w:t>
      </w:r>
      <w:r w:rsidRPr="000A1D2B">
        <w:rPr>
          <w:rFonts w:ascii="宋体" w:eastAsia="宋体" w:hAnsi="宋体" w:cs="仿宋" w:hint="eastAsia"/>
          <w:sz w:val="24"/>
          <w:szCs w:val="24"/>
        </w:rPr>
        <w:t>部委</w:t>
      </w:r>
      <w:r w:rsidRPr="000A1D2B">
        <w:rPr>
          <w:rFonts w:ascii="宋体" w:eastAsia="宋体" w:hAnsi="宋体" w:cs="仿宋"/>
          <w:sz w:val="24"/>
          <w:szCs w:val="24"/>
        </w:rPr>
        <w:t>决策提供</w:t>
      </w:r>
      <w:r w:rsidRPr="000A1D2B">
        <w:rPr>
          <w:rFonts w:ascii="宋体" w:eastAsia="宋体" w:hAnsi="宋体" w:cs="仿宋" w:hint="eastAsia"/>
          <w:sz w:val="24"/>
          <w:szCs w:val="24"/>
        </w:rPr>
        <w:t>支撑</w:t>
      </w:r>
      <w:r w:rsidRPr="000A1D2B">
        <w:rPr>
          <w:rFonts w:ascii="宋体" w:eastAsia="宋体" w:hAnsi="宋体" w:cs="仿宋"/>
          <w:sz w:val="24"/>
          <w:szCs w:val="24"/>
        </w:rPr>
        <w:t>。</w:t>
      </w:r>
    </w:p>
    <w:p w:rsidR="000A1D2B" w:rsidRPr="000A1D2B" w:rsidRDefault="000A1D2B" w:rsidP="000A1D2B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评估</w:t>
      </w:r>
      <w:r w:rsidRPr="000A1D2B">
        <w:rPr>
          <w:rFonts w:ascii="宋体" w:eastAsia="宋体" w:hAnsi="宋体" w:cs="仿宋"/>
          <w:b/>
          <w:sz w:val="24"/>
          <w:szCs w:val="24"/>
        </w:rPr>
        <w:t>认证工作组</w:t>
      </w:r>
      <w:r w:rsidRPr="000A1D2B">
        <w:rPr>
          <w:rFonts w:ascii="宋体" w:eastAsia="宋体" w:hAnsi="宋体" w:cs="仿宋" w:hint="eastAsia"/>
          <w:sz w:val="24"/>
          <w:szCs w:val="24"/>
        </w:rPr>
        <w:t>负责建立移动安全领域评估体系、测试方法和测试集，组织开展移动安全</w:t>
      </w:r>
      <w:r w:rsidRPr="000A1D2B">
        <w:rPr>
          <w:rFonts w:ascii="宋体" w:eastAsia="宋体" w:hAnsi="宋体" w:cs="仿宋"/>
          <w:sz w:val="24"/>
          <w:szCs w:val="24"/>
        </w:rPr>
        <w:t>解决方案</w:t>
      </w:r>
      <w:r w:rsidRPr="000A1D2B">
        <w:rPr>
          <w:rFonts w:ascii="宋体" w:eastAsia="宋体" w:hAnsi="宋体" w:cs="仿宋" w:hint="eastAsia"/>
          <w:sz w:val="24"/>
          <w:szCs w:val="24"/>
        </w:rPr>
        <w:t>、</w:t>
      </w:r>
      <w:r w:rsidRPr="000A1D2B">
        <w:rPr>
          <w:rFonts w:ascii="宋体" w:eastAsia="宋体" w:hAnsi="宋体" w:cs="仿宋"/>
          <w:sz w:val="24"/>
          <w:szCs w:val="24"/>
        </w:rPr>
        <w:t>产品</w:t>
      </w:r>
      <w:r w:rsidRPr="000A1D2B">
        <w:rPr>
          <w:rFonts w:ascii="宋体" w:eastAsia="宋体" w:hAnsi="宋体" w:cs="仿宋" w:hint="eastAsia"/>
          <w:sz w:val="24"/>
          <w:szCs w:val="24"/>
        </w:rPr>
        <w:t>的评估认证。</w:t>
      </w:r>
      <w:r w:rsidRPr="000A1D2B">
        <w:rPr>
          <w:rFonts w:ascii="宋体" w:eastAsia="宋体" w:hAnsi="宋体" w:cs="仿宋"/>
          <w:sz w:val="24"/>
          <w:szCs w:val="24"/>
        </w:rPr>
        <w:t>基于已发布的标准，联盟内的实验室、评估机构可以开展认证认定工作。</w:t>
      </w:r>
      <w:r w:rsidRPr="000A1D2B">
        <w:rPr>
          <w:rFonts w:ascii="宋体" w:eastAsia="宋体" w:hAnsi="宋体" w:cs="仿宋" w:hint="eastAsia"/>
          <w:sz w:val="24"/>
          <w:szCs w:val="24"/>
        </w:rPr>
        <w:t>负责组织开展移动</w:t>
      </w:r>
      <w:r w:rsidRPr="000A1D2B">
        <w:rPr>
          <w:rFonts w:ascii="宋体" w:eastAsia="宋体" w:hAnsi="宋体" w:cs="仿宋"/>
          <w:sz w:val="24"/>
          <w:szCs w:val="24"/>
        </w:rPr>
        <w:t>安全</w:t>
      </w:r>
      <w:r w:rsidRPr="000A1D2B">
        <w:rPr>
          <w:rFonts w:ascii="宋体" w:eastAsia="宋体" w:hAnsi="宋体" w:cs="仿宋" w:hint="eastAsia"/>
          <w:sz w:val="24"/>
          <w:szCs w:val="24"/>
        </w:rPr>
        <w:t>最佳技术方案评选，推动企业的互认可工作。</w:t>
      </w:r>
    </w:p>
    <w:p w:rsidR="000A1D2B" w:rsidRPr="000A1D2B" w:rsidRDefault="000A1D2B" w:rsidP="000A1D2B">
      <w:pPr>
        <w:pStyle w:val="a5"/>
        <w:tabs>
          <w:tab w:val="num" w:pos="1440"/>
        </w:tabs>
        <w:spacing w:afterLines="50" w:after="156" w:line="400" w:lineRule="exact"/>
        <w:ind w:firstLine="482"/>
        <w:rPr>
          <w:rFonts w:ascii="宋体" w:eastAsia="宋体" w:hAnsi="宋体" w:cs="仿宋"/>
          <w:sz w:val="24"/>
          <w:szCs w:val="24"/>
        </w:rPr>
      </w:pPr>
      <w:r w:rsidRPr="000A1D2B">
        <w:rPr>
          <w:rFonts w:ascii="宋体" w:eastAsia="宋体" w:hAnsi="宋体" w:cs="仿宋" w:hint="eastAsia"/>
          <w:b/>
          <w:sz w:val="24"/>
          <w:szCs w:val="24"/>
        </w:rPr>
        <w:t>运营</w:t>
      </w:r>
      <w:r w:rsidRPr="000A1D2B">
        <w:rPr>
          <w:rFonts w:ascii="宋体" w:eastAsia="宋体" w:hAnsi="宋体" w:cs="仿宋"/>
          <w:b/>
          <w:sz w:val="24"/>
          <w:szCs w:val="24"/>
        </w:rPr>
        <w:t>工作组</w:t>
      </w:r>
      <w:r w:rsidRPr="000A1D2B">
        <w:rPr>
          <w:rFonts w:ascii="宋体" w:eastAsia="宋体" w:hAnsi="宋体" w:cs="仿宋" w:hint="eastAsia"/>
          <w:sz w:val="24"/>
          <w:szCs w:val="24"/>
        </w:rPr>
        <w:t>负责联盟公关</w:t>
      </w:r>
      <w:r w:rsidRPr="000A1D2B">
        <w:rPr>
          <w:rFonts w:ascii="宋体" w:eastAsia="宋体" w:hAnsi="宋体" w:cs="仿宋"/>
          <w:sz w:val="24"/>
          <w:szCs w:val="24"/>
        </w:rPr>
        <w:t>宣传、日常运营</w:t>
      </w:r>
      <w:r w:rsidRPr="000A1D2B">
        <w:rPr>
          <w:rFonts w:ascii="宋体" w:eastAsia="宋体" w:hAnsi="宋体" w:cs="仿宋" w:hint="eastAsia"/>
          <w:sz w:val="24"/>
          <w:szCs w:val="24"/>
        </w:rPr>
        <w:t>、法律支撑</w:t>
      </w:r>
      <w:r w:rsidRPr="000A1D2B">
        <w:rPr>
          <w:rFonts w:ascii="宋体" w:eastAsia="宋体" w:hAnsi="宋体" w:cs="仿宋"/>
          <w:sz w:val="24"/>
          <w:szCs w:val="24"/>
        </w:rPr>
        <w:t>、移动安全应急响应</w:t>
      </w:r>
      <w:r w:rsidRPr="000A1D2B">
        <w:rPr>
          <w:rFonts w:ascii="宋体" w:eastAsia="宋体" w:hAnsi="宋体" w:cs="仿宋" w:hint="eastAsia"/>
          <w:sz w:val="24"/>
          <w:szCs w:val="24"/>
        </w:rPr>
        <w:t>、国际</w:t>
      </w:r>
      <w:r w:rsidRPr="000A1D2B">
        <w:rPr>
          <w:rFonts w:ascii="宋体" w:eastAsia="宋体" w:hAnsi="宋体" w:cs="仿宋"/>
          <w:sz w:val="24"/>
          <w:szCs w:val="24"/>
        </w:rPr>
        <w:t>合作交流等</w:t>
      </w:r>
      <w:r w:rsidRPr="000A1D2B">
        <w:rPr>
          <w:rFonts w:ascii="宋体" w:eastAsia="宋体" w:hAnsi="宋体" w:cs="仿宋" w:hint="eastAsia"/>
          <w:sz w:val="24"/>
          <w:szCs w:val="24"/>
        </w:rPr>
        <w:t>工作；开展移动安全试点示范、宣传产业优秀成果、组织大型比赛、进行品牌运作等。</w:t>
      </w:r>
    </w:p>
    <w:p w:rsidR="000A1D2B" w:rsidRPr="00CE6BA1" w:rsidRDefault="000A1D2B" w:rsidP="00CE6BA1">
      <w:pPr>
        <w:pStyle w:val="a5"/>
        <w:tabs>
          <w:tab w:val="num" w:pos="1440"/>
        </w:tabs>
        <w:spacing w:afterLines="50" w:after="156" w:line="400" w:lineRule="exact"/>
        <w:ind w:firstLine="480"/>
        <w:rPr>
          <w:rFonts w:ascii="宋体" w:eastAsia="宋体" w:hAnsi="宋体" w:cs="仿宋"/>
          <w:sz w:val="24"/>
          <w:szCs w:val="24"/>
        </w:rPr>
      </w:pPr>
    </w:p>
    <w:sectPr w:rsidR="000A1D2B" w:rsidRPr="00CE6BA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B4" w:rsidRDefault="00D442B4" w:rsidP="000602C9">
      <w:r>
        <w:separator/>
      </w:r>
    </w:p>
  </w:endnote>
  <w:endnote w:type="continuationSeparator" w:id="0">
    <w:p w:rsidR="00D442B4" w:rsidRDefault="00D442B4" w:rsidP="0006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B4" w:rsidRDefault="00D442B4" w:rsidP="000602C9">
      <w:r>
        <w:separator/>
      </w:r>
    </w:p>
  </w:footnote>
  <w:footnote w:type="continuationSeparator" w:id="0">
    <w:p w:rsidR="00D442B4" w:rsidRDefault="00D442B4" w:rsidP="0006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C9" w:rsidRDefault="000602C9" w:rsidP="000602C9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790476" cy="504762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A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865"/>
    <w:multiLevelType w:val="hybridMultilevel"/>
    <w:tmpl w:val="158CF12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36C269E0"/>
    <w:multiLevelType w:val="hybridMultilevel"/>
    <w:tmpl w:val="54408E56"/>
    <w:lvl w:ilvl="0" w:tplc="C804B9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C9"/>
    <w:rsid w:val="0000257D"/>
    <w:rsid w:val="00021212"/>
    <w:rsid w:val="00021F13"/>
    <w:rsid w:val="0002211E"/>
    <w:rsid w:val="000312CE"/>
    <w:rsid w:val="00033969"/>
    <w:rsid w:val="000341D7"/>
    <w:rsid w:val="000348B3"/>
    <w:rsid w:val="00055E7B"/>
    <w:rsid w:val="0005643D"/>
    <w:rsid w:val="000602C9"/>
    <w:rsid w:val="000624CA"/>
    <w:rsid w:val="000644CA"/>
    <w:rsid w:val="000711D7"/>
    <w:rsid w:val="000772AD"/>
    <w:rsid w:val="00080109"/>
    <w:rsid w:val="000802A1"/>
    <w:rsid w:val="00082341"/>
    <w:rsid w:val="000A1D2B"/>
    <w:rsid w:val="000B0457"/>
    <w:rsid w:val="000B0822"/>
    <w:rsid w:val="000B2744"/>
    <w:rsid w:val="000B3D9D"/>
    <w:rsid w:val="000C1749"/>
    <w:rsid w:val="000C6FBB"/>
    <w:rsid w:val="000C780A"/>
    <w:rsid w:val="000D14B4"/>
    <w:rsid w:val="000D1DE1"/>
    <w:rsid w:val="000E3459"/>
    <w:rsid w:val="00111FC9"/>
    <w:rsid w:val="00113C2F"/>
    <w:rsid w:val="0014063E"/>
    <w:rsid w:val="00143812"/>
    <w:rsid w:val="001473B4"/>
    <w:rsid w:val="00162BEC"/>
    <w:rsid w:val="0016604D"/>
    <w:rsid w:val="00166C70"/>
    <w:rsid w:val="00176328"/>
    <w:rsid w:val="00184F1E"/>
    <w:rsid w:val="001943A0"/>
    <w:rsid w:val="001B49D1"/>
    <w:rsid w:val="001B64B0"/>
    <w:rsid w:val="001C77F4"/>
    <w:rsid w:val="001D471A"/>
    <w:rsid w:val="001F054D"/>
    <w:rsid w:val="002000E0"/>
    <w:rsid w:val="002076CB"/>
    <w:rsid w:val="00210436"/>
    <w:rsid w:val="002339E0"/>
    <w:rsid w:val="002358AD"/>
    <w:rsid w:val="00244F91"/>
    <w:rsid w:val="00251205"/>
    <w:rsid w:val="00253C45"/>
    <w:rsid w:val="00263855"/>
    <w:rsid w:val="00264F93"/>
    <w:rsid w:val="00270DBE"/>
    <w:rsid w:val="00274EA7"/>
    <w:rsid w:val="002828EB"/>
    <w:rsid w:val="002848A9"/>
    <w:rsid w:val="00286806"/>
    <w:rsid w:val="0029008A"/>
    <w:rsid w:val="0029742F"/>
    <w:rsid w:val="002B2519"/>
    <w:rsid w:val="002F1D3B"/>
    <w:rsid w:val="002F7821"/>
    <w:rsid w:val="00300929"/>
    <w:rsid w:val="00302874"/>
    <w:rsid w:val="00304067"/>
    <w:rsid w:val="00305907"/>
    <w:rsid w:val="00310374"/>
    <w:rsid w:val="0031091E"/>
    <w:rsid w:val="00315BF1"/>
    <w:rsid w:val="003237A8"/>
    <w:rsid w:val="0032423B"/>
    <w:rsid w:val="00332337"/>
    <w:rsid w:val="00342333"/>
    <w:rsid w:val="003447C3"/>
    <w:rsid w:val="003464B6"/>
    <w:rsid w:val="0035084D"/>
    <w:rsid w:val="00352D47"/>
    <w:rsid w:val="0035568A"/>
    <w:rsid w:val="00360DF7"/>
    <w:rsid w:val="0037799E"/>
    <w:rsid w:val="00385E11"/>
    <w:rsid w:val="00390113"/>
    <w:rsid w:val="00392D6A"/>
    <w:rsid w:val="00396942"/>
    <w:rsid w:val="003969FD"/>
    <w:rsid w:val="003A01B2"/>
    <w:rsid w:val="003A09A7"/>
    <w:rsid w:val="003A26CB"/>
    <w:rsid w:val="003A3D3B"/>
    <w:rsid w:val="003A570A"/>
    <w:rsid w:val="003C21B8"/>
    <w:rsid w:val="003D3F12"/>
    <w:rsid w:val="003F34B9"/>
    <w:rsid w:val="003F5892"/>
    <w:rsid w:val="003F7A44"/>
    <w:rsid w:val="00413F73"/>
    <w:rsid w:val="00416EA3"/>
    <w:rsid w:val="00424654"/>
    <w:rsid w:val="0042586B"/>
    <w:rsid w:val="004265FC"/>
    <w:rsid w:val="004344EB"/>
    <w:rsid w:val="00445CCF"/>
    <w:rsid w:val="00472E38"/>
    <w:rsid w:val="0048074C"/>
    <w:rsid w:val="0049250D"/>
    <w:rsid w:val="004A07F2"/>
    <w:rsid w:val="004A20AD"/>
    <w:rsid w:val="004B3070"/>
    <w:rsid w:val="004C458C"/>
    <w:rsid w:val="004E16A3"/>
    <w:rsid w:val="004E4234"/>
    <w:rsid w:val="004E4977"/>
    <w:rsid w:val="004E777B"/>
    <w:rsid w:val="004F0E86"/>
    <w:rsid w:val="004F785D"/>
    <w:rsid w:val="005066EF"/>
    <w:rsid w:val="00511436"/>
    <w:rsid w:val="00515F8A"/>
    <w:rsid w:val="00540FC4"/>
    <w:rsid w:val="00543428"/>
    <w:rsid w:val="00543589"/>
    <w:rsid w:val="005454B4"/>
    <w:rsid w:val="0055227E"/>
    <w:rsid w:val="0055625D"/>
    <w:rsid w:val="00557986"/>
    <w:rsid w:val="005779A9"/>
    <w:rsid w:val="00586EF2"/>
    <w:rsid w:val="0059005D"/>
    <w:rsid w:val="00591735"/>
    <w:rsid w:val="005959AF"/>
    <w:rsid w:val="005B0524"/>
    <w:rsid w:val="005B0845"/>
    <w:rsid w:val="005B092E"/>
    <w:rsid w:val="005B0AEE"/>
    <w:rsid w:val="005C2FE1"/>
    <w:rsid w:val="005C518C"/>
    <w:rsid w:val="005D0E3E"/>
    <w:rsid w:val="005D31DB"/>
    <w:rsid w:val="005F5C87"/>
    <w:rsid w:val="006058CC"/>
    <w:rsid w:val="0060723B"/>
    <w:rsid w:val="00615AAA"/>
    <w:rsid w:val="006202A1"/>
    <w:rsid w:val="0062557C"/>
    <w:rsid w:val="00633E46"/>
    <w:rsid w:val="00636AF3"/>
    <w:rsid w:val="00641467"/>
    <w:rsid w:val="00644B59"/>
    <w:rsid w:val="00645224"/>
    <w:rsid w:val="00676517"/>
    <w:rsid w:val="00676812"/>
    <w:rsid w:val="006832D1"/>
    <w:rsid w:val="006846FC"/>
    <w:rsid w:val="00691BC2"/>
    <w:rsid w:val="00693169"/>
    <w:rsid w:val="006A1B23"/>
    <w:rsid w:val="006D0F46"/>
    <w:rsid w:val="006D1ADB"/>
    <w:rsid w:val="006D1CFA"/>
    <w:rsid w:val="006D4F4D"/>
    <w:rsid w:val="006D626A"/>
    <w:rsid w:val="006E73F0"/>
    <w:rsid w:val="006F4D13"/>
    <w:rsid w:val="00702BC5"/>
    <w:rsid w:val="00703CC0"/>
    <w:rsid w:val="007105DA"/>
    <w:rsid w:val="0071116B"/>
    <w:rsid w:val="007239FE"/>
    <w:rsid w:val="00724F3F"/>
    <w:rsid w:val="00730E6E"/>
    <w:rsid w:val="00734127"/>
    <w:rsid w:val="00740C84"/>
    <w:rsid w:val="00740C89"/>
    <w:rsid w:val="007457A4"/>
    <w:rsid w:val="00746296"/>
    <w:rsid w:val="007466FB"/>
    <w:rsid w:val="00747917"/>
    <w:rsid w:val="007507F4"/>
    <w:rsid w:val="00755EED"/>
    <w:rsid w:val="00774930"/>
    <w:rsid w:val="00780663"/>
    <w:rsid w:val="007A5E9E"/>
    <w:rsid w:val="007D075F"/>
    <w:rsid w:val="007D2A31"/>
    <w:rsid w:val="007D355B"/>
    <w:rsid w:val="007D38A9"/>
    <w:rsid w:val="007E02B1"/>
    <w:rsid w:val="007F0310"/>
    <w:rsid w:val="007F3EF8"/>
    <w:rsid w:val="007F5C94"/>
    <w:rsid w:val="00800E73"/>
    <w:rsid w:val="0081607D"/>
    <w:rsid w:val="00820146"/>
    <w:rsid w:val="008206FC"/>
    <w:rsid w:val="00823A2B"/>
    <w:rsid w:val="008274E0"/>
    <w:rsid w:val="00830B6B"/>
    <w:rsid w:val="00832B75"/>
    <w:rsid w:val="008524BF"/>
    <w:rsid w:val="00874843"/>
    <w:rsid w:val="00874EDA"/>
    <w:rsid w:val="008A0879"/>
    <w:rsid w:val="008A31D8"/>
    <w:rsid w:val="008A33A8"/>
    <w:rsid w:val="008A40A0"/>
    <w:rsid w:val="008A51C9"/>
    <w:rsid w:val="008A6743"/>
    <w:rsid w:val="008A6B22"/>
    <w:rsid w:val="008B61F2"/>
    <w:rsid w:val="008D01E1"/>
    <w:rsid w:val="008D2213"/>
    <w:rsid w:val="008D5649"/>
    <w:rsid w:val="008E4CB0"/>
    <w:rsid w:val="008E67ED"/>
    <w:rsid w:val="008F4091"/>
    <w:rsid w:val="00903AA1"/>
    <w:rsid w:val="00917465"/>
    <w:rsid w:val="00923558"/>
    <w:rsid w:val="00925656"/>
    <w:rsid w:val="00937AB4"/>
    <w:rsid w:val="00940EA4"/>
    <w:rsid w:val="00941995"/>
    <w:rsid w:val="00944249"/>
    <w:rsid w:val="00947703"/>
    <w:rsid w:val="00950073"/>
    <w:rsid w:val="00952153"/>
    <w:rsid w:val="0097300D"/>
    <w:rsid w:val="00975774"/>
    <w:rsid w:val="00976D94"/>
    <w:rsid w:val="00980AF1"/>
    <w:rsid w:val="00983D99"/>
    <w:rsid w:val="0098636F"/>
    <w:rsid w:val="0098686C"/>
    <w:rsid w:val="009A5B34"/>
    <w:rsid w:val="009A60DB"/>
    <w:rsid w:val="009C2B5F"/>
    <w:rsid w:val="009C3E01"/>
    <w:rsid w:val="009D1971"/>
    <w:rsid w:val="009D5997"/>
    <w:rsid w:val="009E3754"/>
    <w:rsid w:val="009F3614"/>
    <w:rsid w:val="009F5DDB"/>
    <w:rsid w:val="00A02F9F"/>
    <w:rsid w:val="00A057E6"/>
    <w:rsid w:val="00A1399C"/>
    <w:rsid w:val="00A14B76"/>
    <w:rsid w:val="00A1592A"/>
    <w:rsid w:val="00A15DA7"/>
    <w:rsid w:val="00A2299D"/>
    <w:rsid w:val="00A25BEF"/>
    <w:rsid w:val="00A32440"/>
    <w:rsid w:val="00A36847"/>
    <w:rsid w:val="00A429C8"/>
    <w:rsid w:val="00A63746"/>
    <w:rsid w:val="00A67896"/>
    <w:rsid w:val="00A701B0"/>
    <w:rsid w:val="00A76649"/>
    <w:rsid w:val="00A7716A"/>
    <w:rsid w:val="00A802B2"/>
    <w:rsid w:val="00A85EC7"/>
    <w:rsid w:val="00A9113E"/>
    <w:rsid w:val="00A91C93"/>
    <w:rsid w:val="00AA13B0"/>
    <w:rsid w:val="00AB5224"/>
    <w:rsid w:val="00AE0D7F"/>
    <w:rsid w:val="00AE1935"/>
    <w:rsid w:val="00AE64D9"/>
    <w:rsid w:val="00AE7895"/>
    <w:rsid w:val="00AF7CD8"/>
    <w:rsid w:val="00AF7CF2"/>
    <w:rsid w:val="00AF7F55"/>
    <w:rsid w:val="00B010D8"/>
    <w:rsid w:val="00B04584"/>
    <w:rsid w:val="00B13399"/>
    <w:rsid w:val="00B31560"/>
    <w:rsid w:val="00B37829"/>
    <w:rsid w:val="00B40FCD"/>
    <w:rsid w:val="00B5321B"/>
    <w:rsid w:val="00B53945"/>
    <w:rsid w:val="00B563DD"/>
    <w:rsid w:val="00B64CDF"/>
    <w:rsid w:val="00B7166A"/>
    <w:rsid w:val="00B75BCD"/>
    <w:rsid w:val="00B90874"/>
    <w:rsid w:val="00B93A6D"/>
    <w:rsid w:val="00B9670C"/>
    <w:rsid w:val="00BA515A"/>
    <w:rsid w:val="00BA707C"/>
    <w:rsid w:val="00BB137D"/>
    <w:rsid w:val="00BC11D8"/>
    <w:rsid w:val="00BC1393"/>
    <w:rsid w:val="00BD3462"/>
    <w:rsid w:val="00BD5DA5"/>
    <w:rsid w:val="00BE1F76"/>
    <w:rsid w:val="00BE22A3"/>
    <w:rsid w:val="00BE23DA"/>
    <w:rsid w:val="00BE5CE9"/>
    <w:rsid w:val="00C0240C"/>
    <w:rsid w:val="00C2723A"/>
    <w:rsid w:val="00C33C99"/>
    <w:rsid w:val="00C375E0"/>
    <w:rsid w:val="00C42BB5"/>
    <w:rsid w:val="00C42BC2"/>
    <w:rsid w:val="00C42EB9"/>
    <w:rsid w:val="00C55D31"/>
    <w:rsid w:val="00C57AB5"/>
    <w:rsid w:val="00C62FBB"/>
    <w:rsid w:val="00C63720"/>
    <w:rsid w:val="00C64BA3"/>
    <w:rsid w:val="00C76ED4"/>
    <w:rsid w:val="00C92541"/>
    <w:rsid w:val="00CA04D0"/>
    <w:rsid w:val="00CB3FC0"/>
    <w:rsid w:val="00CC1665"/>
    <w:rsid w:val="00CC20D5"/>
    <w:rsid w:val="00CC2571"/>
    <w:rsid w:val="00CC6451"/>
    <w:rsid w:val="00CD242D"/>
    <w:rsid w:val="00CD383E"/>
    <w:rsid w:val="00CD3938"/>
    <w:rsid w:val="00CE0C2C"/>
    <w:rsid w:val="00CE176A"/>
    <w:rsid w:val="00CE5260"/>
    <w:rsid w:val="00CE6617"/>
    <w:rsid w:val="00CE6BA1"/>
    <w:rsid w:val="00D004A8"/>
    <w:rsid w:val="00D0786D"/>
    <w:rsid w:val="00D10EBA"/>
    <w:rsid w:val="00D12017"/>
    <w:rsid w:val="00D143AB"/>
    <w:rsid w:val="00D2295F"/>
    <w:rsid w:val="00D236C0"/>
    <w:rsid w:val="00D3176E"/>
    <w:rsid w:val="00D35A0E"/>
    <w:rsid w:val="00D442B4"/>
    <w:rsid w:val="00D71245"/>
    <w:rsid w:val="00DA7029"/>
    <w:rsid w:val="00DA7264"/>
    <w:rsid w:val="00DB3F79"/>
    <w:rsid w:val="00DB792D"/>
    <w:rsid w:val="00DC1F5F"/>
    <w:rsid w:val="00DC24F5"/>
    <w:rsid w:val="00DD0BE0"/>
    <w:rsid w:val="00DD70CF"/>
    <w:rsid w:val="00DD7E30"/>
    <w:rsid w:val="00DE5A96"/>
    <w:rsid w:val="00DE7695"/>
    <w:rsid w:val="00DF0EF3"/>
    <w:rsid w:val="00E10ACE"/>
    <w:rsid w:val="00E11D79"/>
    <w:rsid w:val="00E13623"/>
    <w:rsid w:val="00E2602B"/>
    <w:rsid w:val="00E352B4"/>
    <w:rsid w:val="00E40309"/>
    <w:rsid w:val="00E533D1"/>
    <w:rsid w:val="00E54327"/>
    <w:rsid w:val="00E71927"/>
    <w:rsid w:val="00E806EB"/>
    <w:rsid w:val="00E94C19"/>
    <w:rsid w:val="00E97854"/>
    <w:rsid w:val="00EA1D72"/>
    <w:rsid w:val="00EA44CD"/>
    <w:rsid w:val="00EB1DAB"/>
    <w:rsid w:val="00EC7A35"/>
    <w:rsid w:val="00EC7DDC"/>
    <w:rsid w:val="00EF6F53"/>
    <w:rsid w:val="00F0181C"/>
    <w:rsid w:val="00F15EE8"/>
    <w:rsid w:val="00F17FAA"/>
    <w:rsid w:val="00F24C74"/>
    <w:rsid w:val="00F26E74"/>
    <w:rsid w:val="00F40B2B"/>
    <w:rsid w:val="00F41FE9"/>
    <w:rsid w:val="00F608D6"/>
    <w:rsid w:val="00F61B1D"/>
    <w:rsid w:val="00F73103"/>
    <w:rsid w:val="00F81771"/>
    <w:rsid w:val="00F95A72"/>
    <w:rsid w:val="00FA0959"/>
    <w:rsid w:val="00FA7FA2"/>
    <w:rsid w:val="00FC31C4"/>
    <w:rsid w:val="00FD2E79"/>
    <w:rsid w:val="00FD3671"/>
    <w:rsid w:val="00FE784A"/>
    <w:rsid w:val="00FF20F4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52196-0B62-4638-BE41-609D051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C9"/>
    <w:rPr>
      <w:sz w:val="18"/>
      <w:szCs w:val="18"/>
    </w:rPr>
  </w:style>
  <w:style w:type="paragraph" w:styleId="a5">
    <w:name w:val="List Paragraph"/>
    <w:basedOn w:val="a"/>
    <w:uiPriority w:val="34"/>
    <w:qFormat/>
    <w:rsid w:val="00515F8A"/>
    <w:pPr>
      <w:ind w:firstLineChars="200" w:firstLine="420"/>
    </w:pPr>
  </w:style>
  <w:style w:type="character" w:customStyle="1" w:styleId="Char1">
    <w:name w:val="批注框文本 Char"/>
    <w:link w:val="a6"/>
    <w:rsid w:val="00515F8A"/>
    <w:rPr>
      <w:sz w:val="18"/>
      <w:szCs w:val="18"/>
    </w:rPr>
  </w:style>
  <w:style w:type="paragraph" w:styleId="a6">
    <w:name w:val="Balloon Text"/>
    <w:basedOn w:val="a"/>
    <w:link w:val="Char1"/>
    <w:rsid w:val="00515F8A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15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291</Words>
  <Characters>1660</Characters>
  <Application>Microsoft Office Word</Application>
  <DocSecurity>0</DocSecurity>
  <Lines>13</Lines>
  <Paragraphs>3</Paragraphs>
  <ScaleCrop>false</ScaleCrop>
  <Company>CHINA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 c</dc:creator>
  <cp:keywords/>
  <dc:description/>
  <cp:lastModifiedBy>c wy</cp:lastModifiedBy>
  <cp:revision>14</cp:revision>
  <dcterms:created xsi:type="dcterms:W3CDTF">2018-01-25T05:21:00Z</dcterms:created>
  <dcterms:modified xsi:type="dcterms:W3CDTF">2018-06-21T05:21:00Z</dcterms:modified>
</cp:coreProperties>
</file>